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7D686" w14:textId="256C8295" w:rsidR="00DA790F" w:rsidRPr="00AE27EB" w:rsidRDefault="00EF7381" w:rsidP="008C04AB">
      <w:pPr>
        <w:pStyle w:val="CaseCaption"/>
        <w:rPr>
          <w:bCs/>
          <w:color w:val="000000" w:themeColor="text1"/>
        </w:rPr>
      </w:pPr>
      <w:bookmarkStart w:id="0" w:name="CaseType"/>
      <w:r w:rsidRPr="00AE27EB">
        <w:t>Docket</w:t>
      </w:r>
      <w:r w:rsidR="00DA790F" w:rsidRPr="00AE27EB">
        <w:t xml:space="preserve"> N</w:t>
      </w:r>
      <w:r w:rsidR="007F3AB5" w:rsidRPr="00AE27EB">
        <w:t>o</w:t>
      </w:r>
      <w:r w:rsidR="00DA790F" w:rsidRPr="00AE27EB">
        <w:t>.</w:t>
      </w:r>
      <w:bookmarkStart w:id="1" w:name="DocNo"/>
      <w:r w:rsidR="001F47C0" w:rsidRPr="00AE27EB">
        <w:t xml:space="preserve"> </w:t>
      </w:r>
      <w:r w:rsidR="00C50775">
        <w:t>57</w:t>
      </w:r>
      <w:bookmarkEnd w:id="0"/>
      <w:bookmarkEnd w:id="1"/>
      <w:r w:rsidR="00697AEC">
        <w:t>571</w:t>
      </w:r>
    </w:p>
    <w:tbl>
      <w:tblPr>
        <w:tblW w:w="9540" w:type="dxa"/>
        <w:jc w:val="center"/>
        <w:tblLook w:val="01E0" w:firstRow="1" w:lastRow="1" w:firstColumn="1" w:lastColumn="1" w:noHBand="0" w:noVBand="0"/>
        <w:tblCaption w:val="Case Caption"/>
      </w:tblPr>
      <w:tblGrid>
        <w:gridCol w:w="4770"/>
        <w:gridCol w:w="450"/>
        <w:gridCol w:w="4320"/>
      </w:tblGrid>
      <w:tr w:rsidR="00DA790F" w:rsidRPr="00AE27EB" w14:paraId="2A0B870D" w14:textId="77777777" w:rsidTr="00B6422F">
        <w:trPr>
          <w:trHeight w:val="576"/>
          <w:jc w:val="center"/>
        </w:trPr>
        <w:tc>
          <w:tcPr>
            <w:tcW w:w="4770" w:type="dxa"/>
          </w:tcPr>
          <w:p w14:paraId="408D9C09" w14:textId="515AE5F8" w:rsidR="00E710D3" w:rsidRPr="00AE27EB" w:rsidRDefault="00697AEC" w:rsidP="00912358">
            <w:pPr>
              <w:spacing w:after="0" w:line="240" w:lineRule="auto"/>
              <w:ind w:firstLine="0"/>
              <w:jc w:val="left"/>
              <w:rPr>
                <w:b/>
                <w:szCs w:val="20"/>
              </w:rPr>
            </w:pPr>
            <w:r w:rsidRPr="00697AEC">
              <w:rPr>
                <w:b/>
                <w:caps/>
                <w:szCs w:val="20"/>
              </w:rPr>
              <w:t>COMPLAINT OF MATI ANGUITA AGAINST AMBIT TEXAS LLC</w:t>
            </w:r>
          </w:p>
        </w:tc>
        <w:tc>
          <w:tcPr>
            <w:tcW w:w="450" w:type="dxa"/>
            <w:noWrap/>
          </w:tcPr>
          <w:p w14:paraId="13A7D871" w14:textId="77777777" w:rsidR="008A2EF5" w:rsidRPr="00AE27EB" w:rsidRDefault="008A2EF5" w:rsidP="008647EB">
            <w:pPr>
              <w:spacing w:after="0" w:line="240" w:lineRule="auto"/>
              <w:ind w:firstLine="0"/>
              <w:rPr>
                <w:b/>
                <w:szCs w:val="20"/>
              </w:rPr>
            </w:pPr>
            <w:r w:rsidRPr="00AE27EB">
              <w:rPr>
                <w:b/>
                <w:szCs w:val="20"/>
              </w:rPr>
              <w:t>§</w:t>
            </w:r>
          </w:p>
          <w:p w14:paraId="2927325B" w14:textId="77777777" w:rsidR="008A2EF5" w:rsidRPr="00AE27EB" w:rsidRDefault="008A2EF5" w:rsidP="008647EB">
            <w:pPr>
              <w:spacing w:after="0" w:line="240" w:lineRule="auto"/>
              <w:ind w:firstLine="0"/>
              <w:rPr>
                <w:b/>
                <w:szCs w:val="20"/>
              </w:rPr>
            </w:pPr>
            <w:r w:rsidRPr="00AE27EB">
              <w:rPr>
                <w:b/>
                <w:szCs w:val="20"/>
              </w:rPr>
              <w:t>§</w:t>
            </w:r>
          </w:p>
          <w:p w14:paraId="6BD9840C" w14:textId="2F817CAB" w:rsidR="00D836CC" w:rsidRPr="00AE27EB" w:rsidRDefault="008A2EF5" w:rsidP="008647EB">
            <w:pPr>
              <w:spacing w:after="0" w:line="240" w:lineRule="auto"/>
              <w:ind w:firstLine="0"/>
              <w:rPr>
                <w:b/>
                <w:szCs w:val="20"/>
              </w:rPr>
            </w:pPr>
            <w:r w:rsidRPr="00AE27EB">
              <w:rPr>
                <w:b/>
                <w:szCs w:val="20"/>
              </w:rPr>
              <w:t>§</w:t>
            </w:r>
            <w:r w:rsidR="0093643B">
              <w:rPr>
                <w:b/>
                <w:szCs w:val="20"/>
              </w:rPr>
              <w:t xml:space="preserve"> </w:t>
            </w:r>
            <w:r w:rsidR="00D836CC">
              <w:rPr>
                <w:b/>
                <w:szCs w:val="20"/>
              </w:rPr>
              <w:t xml:space="preserve"> </w:t>
            </w:r>
          </w:p>
        </w:tc>
        <w:tc>
          <w:tcPr>
            <w:tcW w:w="4320" w:type="dxa"/>
          </w:tcPr>
          <w:p w14:paraId="12ABB447" w14:textId="77777777" w:rsidR="00DA790F" w:rsidRPr="00AE27EB" w:rsidRDefault="00DA790F" w:rsidP="008647EB">
            <w:pPr>
              <w:tabs>
                <w:tab w:val="center" w:pos="4770"/>
                <w:tab w:val="left" w:pos="5400"/>
              </w:tabs>
              <w:spacing w:after="0" w:line="240" w:lineRule="auto"/>
              <w:ind w:firstLine="0"/>
              <w:jc w:val="center"/>
              <w:rPr>
                <w:b/>
                <w:bCs/>
                <w:caps/>
                <w:szCs w:val="20"/>
              </w:rPr>
            </w:pPr>
            <w:r w:rsidRPr="00AE27EB">
              <w:rPr>
                <w:b/>
                <w:bCs/>
                <w:caps/>
                <w:szCs w:val="20"/>
              </w:rPr>
              <w:t>PUBLIC UTILITY COMMISSION</w:t>
            </w:r>
          </w:p>
          <w:p w14:paraId="602FBB44" w14:textId="34C14E83" w:rsidR="00DA790F" w:rsidRDefault="00DA790F" w:rsidP="008647EB">
            <w:pPr>
              <w:tabs>
                <w:tab w:val="center" w:pos="4770"/>
                <w:tab w:val="left" w:pos="5400"/>
              </w:tabs>
              <w:spacing w:after="0" w:line="240" w:lineRule="auto"/>
              <w:ind w:firstLine="0"/>
              <w:jc w:val="center"/>
              <w:rPr>
                <w:b/>
                <w:bCs/>
                <w:caps/>
                <w:szCs w:val="20"/>
              </w:rPr>
            </w:pPr>
          </w:p>
          <w:p w14:paraId="223017BE" w14:textId="77777777" w:rsidR="00DA790F" w:rsidRPr="00AE27EB" w:rsidRDefault="00DA790F" w:rsidP="008647EB">
            <w:pPr>
              <w:tabs>
                <w:tab w:val="center" w:pos="4770"/>
                <w:tab w:val="left" w:pos="5400"/>
              </w:tabs>
              <w:spacing w:after="0" w:line="240" w:lineRule="auto"/>
              <w:ind w:firstLine="0"/>
              <w:jc w:val="center"/>
              <w:rPr>
                <w:b/>
                <w:bCs/>
                <w:caps/>
                <w:szCs w:val="20"/>
              </w:rPr>
            </w:pPr>
            <w:r w:rsidRPr="00AE27EB">
              <w:rPr>
                <w:b/>
                <w:bCs/>
                <w:caps/>
                <w:szCs w:val="20"/>
              </w:rPr>
              <w:t>OF TEXAS</w:t>
            </w:r>
          </w:p>
        </w:tc>
      </w:tr>
    </w:tbl>
    <w:p w14:paraId="1748CBF3" w14:textId="77777777" w:rsidR="00DA790F" w:rsidRPr="00AE27EB" w:rsidRDefault="00DA790F" w:rsidP="008647EB">
      <w:pPr>
        <w:spacing w:after="0" w:line="240" w:lineRule="auto"/>
        <w:ind w:firstLine="0"/>
        <w:jc w:val="center"/>
        <w:rPr>
          <w:b/>
          <w:caps/>
        </w:rPr>
      </w:pPr>
    </w:p>
    <w:p w14:paraId="5EC4F507" w14:textId="51201CAE" w:rsidR="00DA790F" w:rsidRPr="00AE27EB" w:rsidRDefault="00E52295" w:rsidP="00B6422F">
      <w:pPr>
        <w:pStyle w:val="CaseCaption"/>
      </w:pPr>
      <w:r w:rsidRPr="00AE27EB">
        <w:t xml:space="preserve">COMMISSION </w:t>
      </w:r>
      <w:r w:rsidR="00D836CC">
        <w:t xml:space="preserve">STAFF’S </w:t>
      </w:r>
      <w:r w:rsidR="004B1D6A">
        <w:t>STATEMENT OF POSITION</w:t>
      </w:r>
    </w:p>
    <w:p w14:paraId="2824D511" w14:textId="114BB5A9" w:rsidR="00E52295" w:rsidRPr="00525A0C" w:rsidRDefault="00C24104" w:rsidP="00482B33">
      <w:pPr>
        <w:pStyle w:val="Heading1"/>
        <w:tabs>
          <w:tab w:val="clear" w:pos="1440"/>
        </w:tabs>
        <w:spacing w:before="0" w:after="0" w:line="360" w:lineRule="auto"/>
        <w:ind w:left="0" w:right="0"/>
      </w:pPr>
      <w:r>
        <w:t>INTRODUCTION</w:t>
      </w:r>
    </w:p>
    <w:p w14:paraId="2454E999" w14:textId="3447800D" w:rsidR="00962B33" w:rsidRDefault="004B1D6A" w:rsidP="00917535">
      <w:pPr>
        <w:spacing w:after="0"/>
        <w:ind w:left="72"/>
        <w:textAlignment w:val="baseline"/>
      </w:pPr>
      <w:r>
        <w:t xml:space="preserve">On </w:t>
      </w:r>
      <w:r w:rsidR="00697AEC">
        <w:t>January 21</w:t>
      </w:r>
      <w:r w:rsidR="00C24104">
        <w:t>, 202</w:t>
      </w:r>
      <w:r w:rsidR="00697AEC">
        <w:t>5</w:t>
      </w:r>
      <w:r>
        <w:t xml:space="preserve">, </w:t>
      </w:r>
      <w:r w:rsidR="00697AEC">
        <w:t xml:space="preserve">Mati </w:t>
      </w:r>
      <w:proofErr w:type="spellStart"/>
      <w:r w:rsidR="00697AEC">
        <w:t>Anguita</w:t>
      </w:r>
      <w:proofErr w:type="spellEnd"/>
      <w:r w:rsidR="00697AEC">
        <w:t xml:space="preserve"> </w:t>
      </w:r>
      <w:r w:rsidR="00C50775">
        <w:t>(Complainant</w:t>
      </w:r>
      <w:r w:rsidR="00C22719">
        <w:t xml:space="preserve">) </w:t>
      </w:r>
      <w:r>
        <w:t xml:space="preserve">filed a complaint against </w:t>
      </w:r>
      <w:r w:rsidR="00697AEC">
        <w:t xml:space="preserve">Ambit Texas LLC </w:t>
      </w:r>
      <w:r w:rsidR="008D136C">
        <w:t>(Ambit</w:t>
      </w:r>
      <w:r w:rsidR="00917535">
        <w:t xml:space="preserve"> Energy</w:t>
      </w:r>
      <w:r w:rsidR="008D136C">
        <w:t xml:space="preserve">) </w:t>
      </w:r>
      <w:r w:rsidR="00697AEC">
        <w:t xml:space="preserve">regarding electric service. </w:t>
      </w:r>
      <w:r>
        <w:t>This complaint was filed under 16 Texas Administrative Code (TAC) § 22.242</w:t>
      </w:r>
      <w:r w:rsidR="00962B33">
        <w:t>.</w:t>
      </w:r>
      <w:r w:rsidR="00D836CC">
        <w:t xml:space="preserve"> </w:t>
      </w:r>
    </w:p>
    <w:p w14:paraId="441374F0" w14:textId="3501927F" w:rsidR="00D836CC" w:rsidRDefault="00C22719" w:rsidP="00B6422F">
      <w:pPr>
        <w:spacing w:after="0"/>
        <w:ind w:left="72"/>
        <w:textAlignment w:val="baseline"/>
      </w:pPr>
      <w:r>
        <w:t xml:space="preserve">On </w:t>
      </w:r>
      <w:r w:rsidR="00697AEC">
        <w:t>January 22</w:t>
      </w:r>
      <w:r w:rsidR="00C24104">
        <w:t>, 202</w:t>
      </w:r>
      <w:r w:rsidR="00697AEC">
        <w:t>5</w:t>
      </w:r>
      <w:r>
        <w:t xml:space="preserve">, the administrative law judge (ALJ) filed </w:t>
      </w:r>
      <w:r w:rsidR="004B1D6A">
        <w:t>Order No. 1</w:t>
      </w:r>
      <w:r w:rsidR="00241C44">
        <w:t>,</w:t>
      </w:r>
      <w:r>
        <w:t xml:space="preserve"> </w:t>
      </w:r>
      <w:r w:rsidR="00697AEC">
        <w:t>requiring</w:t>
      </w:r>
      <w:r>
        <w:t xml:space="preserve"> </w:t>
      </w:r>
      <w:r w:rsidR="004B1D6A">
        <w:t>the Staff (Staff) of the Public Utility Commission of Texas (Commission) to file a statement of position</w:t>
      </w:r>
      <w:r>
        <w:t xml:space="preserve"> </w:t>
      </w:r>
      <w:r w:rsidR="00482B33">
        <w:t xml:space="preserve">regarding the complaint </w:t>
      </w:r>
      <w:r>
        <w:t xml:space="preserve">by </w:t>
      </w:r>
      <w:r w:rsidR="00697AEC">
        <w:t>February 14</w:t>
      </w:r>
      <w:r>
        <w:t>, 202</w:t>
      </w:r>
      <w:r w:rsidR="00697AEC">
        <w:t>5</w:t>
      </w:r>
      <w:r w:rsidR="00D836CC">
        <w:t>.</w:t>
      </w:r>
      <w:r>
        <w:t xml:space="preserve"> Therefore, this pleading is timely filed.</w:t>
      </w:r>
    </w:p>
    <w:p w14:paraId="210C8EE5" w14:textId="53794917" w:rsidR="002E1A0B" w:rsidRDefault="00033013" w:rsidP="00B6422F">
      <w:pPr>
        <w:pStyle w:val="Heading1"/>
        <w:tabs>
          <w:tab w:val="clear" w:pos="1440"/>
        </w:tabs>
        <w:spacing w:after="0" w:line="360" w:lineRule="auto"/>
        <w:ind w:left="0" w:right="0"/>
      </w:pPr>
      <w:r>
        <w:t>COMPLIANCE WITH</w:t>
      </w:r>
      <w:r w:rsidR="008D136C">
        <w:t xml:space="preserve"> REQUIREMENTS FOR</w:t>
      </w:r>
      <w:r>
        <w:t xml:space="preserve"> INFORMAL </w:t>
      </w:r>
      <w:r w:rsidR="008D136C">
        <w:t>DISPOSITION</w:t>
      </w:r>
    </w:p>
    <w:p w14:paraId="679DDA60" w14:textId="429399FD" w:rsidR="008D136C" w:rsidRPr="00B17FF9" w:rsidRDefault="008D136C" w:rsidP="008D136C">
      <w:r>
        <w:t xml:space="preserve">The Complainant </w:t>
      </w:r>
      <w:r w:rsidRPr="00B17FF9">
        <w:t xml:space="preserve">has complied with the informal resolution requirements under 16 TAC § 22.242(c). Staff has reviewed Consumer Protection Division (CPD) records and confirmed that informal complaint </w:t>
      </w:r>
      <w:r w:rsidR="007D38D9">
        <w:t xml:space="preserve">No. </w:t>
      </w:r>
      <w:r w:rsidR="007D38D9" w:rsidRPr="007D38D9">
        <w:t>CP2024120383</w:t>
      </w:r>
      <w:r>
        <w:t xml:space="preserve"> </w:t>
      </w:r>
      <w:r w:rsidRPr="00B17FF9">
        <w:t xml:space="preserve">matches the subject matter of this formal complaint. The CPD informal complaint was filed by </w:t>
      </w:r>
      <w:r w:rsidR="007D38D9">
        <w:t>the Complainant</w:t>
      </w:r>
      <w:r w:rsidRPr="00B17FF9">
        <w:t xml:space="preserve">. The informal complaint file was closed on </w:t>
      </w:r>
      <w:r w:rsidR="007D38D9">
        <w:t>December</w:t>
      </w:r>
      <w:r>
        <w:t> </w:t>
      </w:r>
      <w:r w:rsidR="007D38D9">
        <w:t>31</w:t>
      </w:r>
      <w:r>
        <w:t>, 2024</w:t>
      </w:r>
      <w:r w:rsidRPr="00B17FF9">
        <w:t xml:space="preserve">. Staff recommends that </w:t>
      </w:r>
      <w:r w:rsidR="007D38D9">
        <w:t>the Complainant</w:t>
      </w:r>
      <w:r w:rsidRPr="00B17FF9">
        <w:t xml:space="preserve"> be found to have complied with the informal resolution requirements under 16 TAC §</w:t>
      </w:r>
      <w:r>
        <w:t> </w:t>
      </w:r>
      <w:r w:rsidRPr="00B17FF9">
        <w:t xml:space="preserve">22.242(c). </w:t>
      </w:r>
    </w:p>
    <w:p w14:paraId="3F1C116C" w14:textId="337F901E" w:rsidR="00E44139" w:rsidRPr="00E44139" w:rsidRDefault="008D136C" w:rsidP="00E44139">
      <w:pPr>
        <w:pStyle w:val="Heading1"/>
        <w:tabs>
          <w:tab w:val="clear" w:pos="1440"/>
        </w:tabs>
        <w:spacing w:after="0" w:line="360" w:lineRule="auto"/>
        <w:ind w:left="0" w:right="0"/>
      </w:pPr>
      <w:r>
        <w:t>JURISDICTION</w:t>
      </w:r>
    </w:p>
    <w:p w14:paraId="217A7520" w14:textId="77777777" w:rsidR="007D38D9" w:rsidRDefault="007D38D9" w:rsidP="007D38D9">
      <w:pPr>
        <w:pStyle w:val="Paragraph"/>
      </w:pPr>
      <w:r w:rsidRPr="00567E3B">
        <w:t xml:space="preserve">Staff recommends that </w:t>
      </w:r>
      <w:r>
        <w:t xml:space="preserve">the Complainant </w:t>
      </w:r>
      <w:r w:rsidRPr="00567E3B">
        <w:t xml:space="preserve">is not required to satisfy the requirements of 16 TAC § 22.242(e)(1), which states in relevant part: </w:t>
      </w:r>
    </w:p>
    <w:p w14:paraId="71EC0D36" w14:textId="77777777" w:rsidR="007D38D9" w:rsidRDefault="007D38D9" w:rsidP="007D38D9">
      <w:pPr>
        <w:pStyle w:val="Paragraph"/>
        <w:spacing w:after="100" w:afterAutospacing="1" w:line="240" w:lineRule="auto"/>
        <w:ind w:left="720" w:right="576" w:firstLine="0"/>
      </w:pPr>
      <w:r w:rsidRPr="00567E3B">
        <w:t>If a person receives electric, water, or sewer utility service or has applied to receive electric, water or sewer utility service within the limits of a city that has original jurisdiction over electric, water, or sewer utility providing service or requested to provide service, the person must present any complaint concerning the electric, water, or sewer utility to the city before presenting the complaint to the commission.</w:t>
      </w:r>
    </w:p>
    <w:p w14:paraId="7EB2D30E" w14:textId="34AABA18" w:rsidR="00E44139" w:rsidRDefault="00FD20D3" w:rsidP="00E44139">
      <w:pPr>
        <w:pStyle w:val="Paragraph"/>
        <w:spacing w:before="240"/>
      </w:pPr>
      <w:r>
        <w:t>The Complainant’s</w:t>
      </w:r>
      <w:r w:rsidRPr="007352A8">
        <w:t xml:space="preserve"> complaint is against </w:t>
      </w:r>
      <w:r>
        <w:t xml:space="preserve">Ambit </w:t>
      </w:r>
      <w:r w:rsidR="00917535">
        <w:t>Energy</w:t>
      </w:r>
      <w:r w:rsidRPr="007352A8">
        <w:t>, which is a retail electric provider (REP). Because REPs do not fall under the definition of "electric utility" provided in 16 TAC § 25.5(41), this requirement is inapplicable</w:t>
      </w:r>
      <w:r>
        <w:t>.</w:t>
      </w:r>
    </w:p>
    <w:p w14:paraId="0E3520E6" w14:textId="694DC46E" w:rsidR="00E44139" w:rsidRDefault="00E44139" w:rsidP="00D461F8">
      <w:pPr>
        <w:pStyle w:val="Heading1"/>
        <w:tabs>
          <w:tab w:val="clear" w:pos="1440"/>
        </w:tabs>
        <w:spacing w:after="0" w:line="360" w:lineRule="auto"/>
        <w:ind w:left="0" w:right="0"/>
      </w:pPr>
      <w:r>
        <w:lastRenderedPageBreak/>
        <w:t>COMPLAINT</w:t>
      </w:r>
    </w:p>
    <w:p w14:paraId="4D9B4F98" w14:textId="3E97BCD2" w:rsidR="00E44139" w:rsidRPr="00E44139" w:rsidRDefault="00E44139" w:rsidP="00917535">
      <w:pPr>
        <w:pStyle w:val="Paragraph"/>
      </w:pPr>
      <w:r>
        <w:t>The Complainant alleges in their formal complaint that Ambit</w:t>
      </w:r>
      <w:r w:rsidR="00156314">
        <w:t xml:space="preserve"> Energy</w:t>
      </w:r>
      <w:r>
        <w:t xml:space="preserve"> </w:t>
      </w:r>
      <w:r w:rsidR="00917535">
        <w:t>has increased their bill and is they are being charged two separate bills for one household.</w:t>
      </w:r>
      <w:r w:rsidRPr="00E44139">
        <w:t xml:space="preserve"> </w:t>
      </w:r>
      <w:r w:rsidR="00917535">
        <w:t>Additionally, the Complainant seeks to break contract and change do a different retail electric provider.</w:t>
      </w:r>
    </w:p>
    <w:p w14:paraId="5A2340CD" w14:textId="43441016" w:rsidR="00917535" w:rsidRDefault="00917535" w:rsidP="00D461F8">
      <w:pPr>
        <w:pStyle w:val="Heading1"/>
        <w:tabs>
          <w:tab w:val="clear" w:pos="1440"/>
        </w:tabs>
        <w:spacing w:after="0" w:line="360" w:lineRule="auto"/>
        <w:ind w:left="0" w:right="0"/>
      </w:pPr>
      <w:r>
        <w:t>RESPONSE</w:t>
      </w:r>
    </w:p>
    <w:p w14:paraId="581043CC" w14:textId="31F2EAAD" w:rsidR="00917535" w:rsidRPr="00917535" w:rsidRDefault="00917535" w:rsidP="00917535">
      <w:pPr>
        <w:pStyle w:val="Paragraph"/>
      </w:pPr>
      <w:r>
        <w:t xml:space="preserve">Order No. 1 directed Ambit Energy to file a response to the complaint by February 7, 2025. On February 10, 2025, Ambit Energy filed its response to the complaint stating they </w:t>
      </w:r>
      <w:r w:rsidRPr="00917535">
        <w:t>den</w:t>
      </w:r>
      <w:r>
        <w:t>y</w:t>
      </w:r>
      <w:r w:rsidRPr="00917535">
        <w:t xml:space="preserve"> </w:t>
      </w:r>
      <w:proofErr w:type="gramStart"/>
      <w:r w:rsidRPr="00917535">
        <w:t>each and every</w:t>
      </w:r>
      <w:proofErr w:type="gramEnd"/>
      <w:r w:rsidRPr="00917535">
        <w:t>, all and singular, the allegations made by</w:t>
      </w:r>
      <w:r>
        <w:t xml:space="preserve"> the Complainant</w:t>
      </w:r>
      <w:r w:rsidRPr="00917535">
        <w:t xml:space="preserve"> in the formal complain</w:t>
      </w:r>
      <w:r>
        <w:t>t.</w:t>
      </w:r>
    </w:p>
    <w:p w14:paraId="4915EFE2" w14:textId="0DADA86E" w:rsidR="004B1D6A" w:rsidRPr="00B6422F" w:rsidRDefault="004B1D6A" w:rsidP="00D461F8">
      <w:pPr>
        <w:pStyle w:val="Heading1"/>
        <w:tabs>
          <w:tab w:val="clear" w:pos="1440"/>
        </w:tabs>
        <w:spacing w:after="0" w:line="360" w:lineRule="auto"/>
        <w:ind w:left="0" w:right="0"/>
      </w:pPr>
      <w:r w:rsidRPr="00B6422F">
        <w:t>STATEMENT OF POSITION</w:t>
      </w:r>
      <w:r w:rsidR="00D461F8" w:rsidRPr="00B6422F">
        <w:t xml:space="preserve"> </w:t>
      </w:r>
    </w:p>
    <w:p w14:paraId="2F008470" w14:textId="3CD8BDB5" w:rsidR="004B1D6A" w:rsidRDefault="00FD20D3" w:rsidP="00D461F8">
      <w:pPr>
        <w:pStyle w:val="Paragraph"/>
      </w:pPr>
      <w:bookmarkStart w:id="2" w:name="_Hlk163732232"/>
      <w:r w:rsidRPr="005D14F1">
        <w:t>Staff has reviewed the pleadings in this docket submitted by</w:t>
      </w:r>
      <w:r>
        <w:t xml:space="preserve"> the Complainant and Ambit</w:t>
      </w:r>
      <w:r w:rsidR="00917535">
        <w:t xml:space="preserve"> Energy</w:t>
      </w:r>
      <w:r w:rsidRPr="005D14F1">
        <w:t xml:space="preserve">. </w:t>
      </w:r>
      <w:r>
        <w:t xml:space="preserve">While Staff does note that some of the allegations made by </w:t>
      </w:r>
      <w:r w:rsidR="00917535">
        <w:t>the Complainant</w:t>
      </w:r>
      <w:r>
        <w:t xml:space="preserve"> in </w:t>
      </w:r>
      <w:r w:rsidR="00917535">
        <w:t xml:space="preserve">their </w:t>
      </w:r>
      <w:r>
        <w:t xml:space="preserve">formal complaint fall outside the Commission’s jurisdiction, the Commission does have jurisdiction over the issuance and format of bills, and accordingly should the Complainant have been overbilled the Commission would have authority to address the overbilling. </w:t>
      </w:r>
      <w:bookmarkEnd w:id="2"/>
      <w:r>
        <w:t xml:space="preserve">Staff asks for additional time to </w:t>
      </w:r>
      <w:r w:rsidR="007D38D9">
        <w:t xml:space="preserve">send </w:t>
      </w:r>
      <w:r w:rsidR="007D38D9" w:rsidRPr="005D14F1">
        <w:t>discovery requests</w:t>
      </w:r>
      <w:r w:rsidR="007D38D9">
        <w:t xml:space="preserve"> before </w:t>
      </w:r>
      <w:r w:rsidR="007D38D9" w:rsidRPr="005D14F1">
        <w:t>referr</w:t>
      </w:r>
      <w:r w:rsidR="007D38D9">
        <w:t>ing this docket to</w:t>
      </w:r>
      <w:r w:rsidR="007D38D9" w:rsidRPr="005D14F1">
        <w:t xml:space="preserve"> the State Office of Administrative Hearings</w:t>
      </w:r>
      <w:r w:rsidR="007D38D9">
        <w:t>.</w:t>
      </w:r>
    </w:p>
    <w:p w14:paraId="14B44202" w14:textId="77777777" w:rsidR="004B1D6A" w:rsidRPr="00EC08C5" w:rsidRDefault="004B1D6A" w:rsidP="00D461F8">
      <w:pPr>
        <w:pStyle w:val="Heading1"/>
        <w:tabs>
          <w:tab w:val="clear" w:pos="1440"/>
        </w:tabs>
        <w:spacing w:after="0" w:line="360" w:lineRule="auto"/>
        <w:ind w:left="0" w:right="0"/>
      </w:pPr>
      <w:r w:rsidRPr="00EC08C5">
        <w:t>CONCLUSION</w:t>
      </w:r>
    </w:p>
    <w:p w14:paraId="186FD111" w14:textId="6D91AE97" w:rsidR="004B1D6A" w:rsidRPr="004B1D6A" w:rsidRDefault="004B1D6A" w:rsidP="004B1D6A">
      <w:pPr>
        <w:pStyle w:val="Paragraph"/>
      </w:pPr>
      <w:r>
        <w:t>For the reasons detailed above, Staff respectfully requests th</w:t>
      </w:r>
      <w:r w:rsidR="00786AE9">
        <w:t xml:space="preserve">e </w:t>
      </w:r>
      <w:r w:rsidR="00D461F8">
        <w:t>entry</w:t>
      </w:r>
      <w:r w:rsidR="00786AE9">
        <w:t xml:space="preserve"> of an order consistent with </w:t>
      </w:r>
      <w:r w:rsidR="00D461F8">
        <w:t>the foregoing</w:t>
      </w:r>
      <w:r w:rsidR="00786AE9">
        <w:t xml:space="preserve"> recommendation.</w:t>
      </w:r>
    </w:p>
    <w:p w14:paraId="232477D5" w14:textId="77777777" w:rsidR="004B1D6A" w:rsidRPr="004B1D6A" w:rsidRDefault="004B1D6A" w:rsidP="004B1D6A">
      <w:pPr>
        <w:pStyle w:val="Paragraph"/>
      </w:pPr>
    </w:p>
    <w:p w14:paraId="4247D3C2" w14:textId="77777777" w:rsidR="00482B33" w:rsidRDefault="00482B33">
      <w:pPr>
        <w:spacing w:after="0" w:line="240" w:lineRule="auto"/>
        <w:ind w:firstLine="0"/>
        <w:jc w:val="left"/>
      </w:pPr>
      <w:r>
        <w:br w:type="page"/>
      </w:r>
    </w:p>
    <w:p w14:paraId="7BE932FB" w14:textId="52C1871B" w:rsidR="00E52295" w:rsidRPr="00AE27EB" w:rsidRDefault="00E52295" w:rsidP="0093643B">
      <w:pPr>
        <w:spacing w:after="0" w:line="240" w:lineRule="auto"/>
        <w:ind w:firstLine="0"/>
        <w:jc w:val="left"/>
      </w:pPr>
      <w:r w:rsidRPr="00AE27EB">
        <w:lastRenderedPageBreak/>
        <w:t xml:space="preserve">Dated: </w:t>
      </w:r>
      <w:r w:rsidRPr="00AE27EB">
        <w:fldChar w:fldCharType="begin"/>
      </w:r>
      <w:r w:rsidRPr="00AE27EB">
        <w:instrText xml:space="preserve"> DATE \@ "MMMM d, yyyy" </w:instrText>
      </w:r>
      <w:r w:rsidRPr="00AE27EB">
        <w:fldChar w:fldCharType="separate"/>
      </w:r>
      <w:r w:rsidR="00156314">
        <w:rPr>
          <w:noProof/>
        </w:rPr>
        <w:t>February 14, 2025</w:t>
      </w:r>
      <w:r w:rsidRPr="00AE27EB">
        <w:fldChar w:fldCharType="end"/>
      </w:r>
    </w:p>
    <w:p w14:paraId="3C55C19E" w14:textId="77777777" w:rsidR="00E52295" w:rsidRPr="00AE27EB" w:rsidRDefault="00E52295" w:rsidP="00E52295">
      <w:pPr>
        <w:pStyle w:val="Paragraph"/>
        <w:keepNext/>
        <w:ind w:firstLine="0"/>
      </w:pPr>
    </w:p>
    <w:p w14:paraId="40F19CBF" w14:textId="77777777" w:rsidR="00E52295" w:rsidRPr="00AE27EB" w:rsidRDefault="00E52295" w:rsidP="00E52295">
      <w:pPr>
        <w:keepNext/>
        <w:spacing w:after="0" w:line="480" w:lineRule="auto"/>
        <w:ind w:left="4320" w:firstLine="0"/>
        <w:rPr>
          <w:szCs w:val="20"/>
        </w:rPr>
      </w:pPr>
      <w:r w:rsidRPr="00AE27EB">
        <w:rPr>
          <w:szCs w:val="20"/>
        </w:rPr>
        <w:t>Respectfully submitted,</w:t>
      </w:r>
    </w:p>
    <w:p w14:paraId="101716C5" w14:textId="77777777" w:rsidR="00E52295" w:rsidRPr="00AE27EB" w:rsidRDefault="00E52295" w:rsidP="00E52295">
      <w:pPr>
        <w:keepNext/>
        <w:spacing w:after="0" w:line="240" w:lineRule="auto"/>
        <w:ind w:left="4320" w:firstLine="0"/>
        <w:contextualSpacing/>
        <w:jc w:val="left"/>
        <w:rPr>
          <w:b/>
        </w:rPr>
      </w:pPr>
      <w:r w:rsidRPr="00AE27EB">
        <w:rPr>
          <w:b/>
        </w:rPr>
        <w:t>PUBLIC UTILITY COMMISSION OF TEXAS LEGAL DIVISION</w:t>
      </w:r>
    </w:p>
    <w:p w14:paraId="60D12CB3" w14:textId="77777777" w:rsidR="00E52295" w:rsidRPr="00AE27EB" w:rsidRDefault="00E52295" w:rsidP="00E52295">
      <w:pPr>
        <w:keepNext/>
        <w:spacing w:after="0" w:line="240" w:lineRule="auto"/>
        <w:ind w:left="4320" w:firstLine="0"/>
        <w:rPr>
          <w:szCs w:val="20"/>
        </w:rPr>
      </w:pPr>
    </w:p>
    <w:p w14:paraId="0688122F" w14:textId="75068F56" w:rsidR="00531AD1" w:rsidRPr="007218C5" w:rsidRDefault="00531AD1" w:rsidP="00531AD1">
      <w:pPr>
        <w:spacing w:after="0" w:line="240" w:lineRule="auto"/>
        <w:ind w:left="4320" w:firstLine="0"/>
        <w:contextualSpacing/>
        <w:rPr>
          <w:szCs w:val="20"/>
        </w:rPr>
      </w:pPr>
      <w:r w:rsidRPr="007218C5">
        <w:rPr>
          <w:szCs w:val="20"/>
        </w:rPr>
        <w:t>Marisa Lopez</w:t>
      </w:r>
      <w:r w:rsidR="00D836CC">
        <w:rPr>
          <w:szCs w:val="20"/>
        </w:rPr>
        <w:t xml:space="preserve"> </w:t>
      </w:r>
      <w:r w:rsidRPr="007218C5">
        <w:rPr>
          <w:szCs w:val="20"/>
        </w:rPr>
        <w:t>Wagley</w:t>
      </w:r>
    </w:p>
    <w:p w14:paraId="2D2E57B0" w14:textId="6A0B9114" w:rsidR="00531AD1" w:rsidRDefault="00531AD1" w:rsidP="00531AD1">
      <w:pPr>
        <w:spacing w:after="0" w:line="240" w:lineRule="auto"/>
        <w:ind w:left="4320" w:firstLine="0"/>
        <w:contextualSpacing/>
        <w:rPr>
          <w:szCs w:val="20"/>
        </w:rPr>
      </w:pPr>
      <w:r w:rsidRPr="007218C5">
        <w:rPr>
          <w:szCs w:val="20"/>
        </w:rPr>
        <w:t>Division Director</w:t>
      </w:r>
    </w:p>
    <w:p w14:paraId="58C9A580" w14:textId="4ADEF54B" w:rsidR="00786AE9" w:rsidRDefault="00786AE9" w:rsidP="00531AD1">
      <w:pPr>
        <w:spacing w:after="0" w:line="240" w:lineRule="auto"/>
        <w:ind w:left="4320" w:firstLine="0"/>
        <w:contextualSpacing/>
        <w:rPr>
          <w:szCs w:val="20"/>
        </w:rPr>
      </w:pPr>
    </w:p>
    <w:p w14:paraId="6A99A611" w14:textId="77777777" w:rsidR="006F2883" w:rsidRDefault="006F2883" w:rsidP="006F2883">
      <w:pPr>
        <w:overflowPunct w:val="0"/>
        <w:autoSpaceDE w:val="0"/>
        <w:autoSpaceDN w:val="0"/>
        <w:adjustRightInd w:val="0"/>
        <w:spacing w:after="0" w:line="240" w:lineRule="auto"/>
        <w:ind w:left="4320" w:firstLine="0"/>
        <w:jc w:val="left"/>
        <w:textAlignment w:val="baseline"/>
      </w:pPr>
      <w:r>
        <w:t>John York Harrison</w:t>
      </w:r>
    </w:p>
    <w:p w14:paraId="2384D729" w14:textId="77777777" w:rsidR="006F2883" w:rsidRDefault="006F2883" w:rsidP="006F2883">
      <w:pPr>
        <w:spacing w:after="0" w:line="240" w:lineRule="auto"/>
        <w:ind w:left="4320" w:firstLine="0"/>
      </w:pPr>
      <w:r>
        <w:t>Senior Managing Attorney</w:t>
      </w:r>
    </w:p>
    <w:p w14:paraId="3A3EF279" w14:textId="77777777" w:rsidR="006F2883" w:rsidRDefault="006F2883" w:rsidP="006F2883">
      <w:pPr>
        <w:spacing w:after="0" w:line="240" w:lineRule="auto"/>
        <w:ind w:left="4320" w:firstLine="0"/>
      </w:pPr>
    </w:p>
    <w:p w14:paraId="1BE8D6BD" w14:textId="77777777" w:rsidR="006F2883" w:rsidRDefault="006F2883" w:rsidP="006F2883">
      <w:pPr>
        <w:spacing w:after="0" w:line="240" w:lineRule="auto"/>
        <w:ind w:left="4320" w:firstLine="0"/>
      </w:pPr>
    </w:p>
    <w:p w14:paraId="4E82CEC6" w14:textId="77777777" w:rsidR="006F2883" w:rsidRDefault="006F2883" w:rsidP="006F2883">
      <w:pPr>
        <w:pStyle w:val="NormalWeb"/>
        <w:spacing w:before="0" w:beforeAutospacing="0" w:after="0" w:afterAutospacing="0"/>
        <w:ind w:left="4320"/>
      </w:pPr>
      <w:r>
        <w:rPr>
          <w:i/>
          <w:iCs/>
          <w:u w:val="single"/>
        </w:rPr>
        <w:t xml:space="preserve">  /s/ Garrett Sharp</w:t>
      </w:r>
      <w:r>
        <w:rPr>
          <w:i/>
          <w:iCs/>
          <w:u w:val="single"/>
        </w:rPr>
        <w:tab/>
      </w:r>
      <w:r>
        <w:rPr>
          <w:i/>
          <w:iCs/>
          <w:u w:val="single"/>
        </w:rPr>
        <w:tab/>
      </w:r>
    </w:p>
    <w:p w14:paraId="0B437207" w14:textId="77777777" w:rsidR="006F2883" w:rsidRDefault="006F2883" w:rsidP="006F2883">
      <w:pPr>
        <w:pStyle w:val="NormalWeb"/>
        <w:spacing w:before="0" w:beforeAutospacing="0" w:after="0" w:afterAutospacing="0"/>
        <w:ind w:left="4320"/>
      </w:pPr>
      <w:r>
        <w:t>Garrett Sharp</w:t>
      </w:r>
    </w:p>
    <w:p w14:paraId="357A1FD4" w14:textId="77777777" w:rsidR="006F2883" w:rsidRDefault="006F2883" w:rsidP="006F2883">
      <w:pPr>
        <w:pStyle w:val="NormalWeb"/>
        <w:spacing w:before="0" w:beforeAutospacing="0" w:after="0" w:afterAutospacing="0"/>
        <w:ind w:left="4320"/>
      </w:pPr>
      <w:r>
        <w:t>State Bar No. 24138026</w:t>
      </w:r>
    </w:p>
    <w:p w14:paraId="2923E514" w14:textId="77777777" w:rsidR="006F2883" w:rsidRDefault="006F2883" w:rsidP="006F2883">
      <w:pPr>
        <w:pStyle w:val="NormalWeb"/>
        <w:spacing w:before="0" w:beforeAutospacing="0" w:after="0" w:afterAutospacing="0"/>
        <w:ind w:left="4320"/>
      </w:pPr>
      <w:r>
        <w:t>1701 N. Congress Avenue</w:t>
      </w:r>
    </w:p>
    <w:p w14:paraId="6117FAAB" w14:textId="77777777" w:rsidR="006F2883" w:rsidRDefault="006F2883" w:rsidP="006F2883">
      <w:pPr>
        <w:pStyle w:val="NormalWeb"/>
        <w:spacing w:before="0" w:beforeAutospacing="0" w:after="0" w:afterAutospacing="0"/>
        <w:ind w:left="4320"/>
      </w:pPr>
      <w:r>
        <w:t>P.O Box 13326</w:t>
      </w:r>
    </w:p>
    <w:p w14:paraId="6FF85A1E" w14:textId="77777777" w:rsidR="006F2883" w:rsidRDefault="006F2883" w:rsidP="006F2883">
      <w:pPr>
        <w:pStyle w:val="NormalWeb"/>
        <w:spacing w:before="0" w:beforeAutospacing="0" w:after="0" w:afterAutospacing="0"/>
        <w:ind w:left="4320"/>
      </w:pPr>
      <w:r>
        <w:t>Austin, Texas 78711-3326</w:t>
      </w:r>
    </w:p>
    <w:p w14:paraId="25A63599" w14:textId="77777777" w:rsidR="006F2883" w:rsidRDefault="006F2883" w:rsidP="006F2883">
      <w:pPr>
        <w:pStyle w:val="NormalWeb"/>
        <w:spacing w:before="0" w:beforeAutospacing="0" w:after="0" w:afterAutospacing="0"/>
        <w:ind w:left="4320"/>
      </w:pPr>
      <w:r>
        <w:t>(512) 936-7388</w:t>
      </w:r>
    </w:p>
    <w:p w14:paraId="7462FC6E" w14:textId="77777777" w:rsidR="006F2883" w:rsidRDefault="006F2883" w:rsidP="006F2883">
      <w:pPr>
        <w:pStyle w:val="NormalWeb"/>
        <w:spacing w:before="0" w:beforeAutospacing="0" w:after="0" w:afterAutospacing="0"/>
        <w:ind w:left="4320"/>
      </w:pPr>
      <w:r>
        <w:t xml:space="preserve">(512) 936-7268 (facsimile) </w:t>
      </w:r>
    </w:p>
    <w:p w14:paraId="147AFD9A" w14:textId="77777777" w:rsidR="006F2883" w:rsidRDefault="006F2883" w:rsidP="006F2883">
      <w:pPr>
        <w:pStyle w:val="NormalWeb"/>
        <w:spacing w:before="0" w:beforeAutospacing="0" w:after="0" w:afterAutospacing="0"/>
        <w:ind w:left="4320"/>
      </w:pPr>
      <w:r>
        <w:t>Garrett.Sharp@puc.texas.gov</w:t>
      </w:r>
    </w:p>
    <w:p w14:paraId="1B3186E0" w14:textId="77777777" w:rsidR="00786AE9" w:rsidRDefault="00786AE9">
      <w:pPr>
        <w:spacing w:after="0" w:line="240" w:lineRule="auto"/>
        <w:ind w:firstLine="0"/>
        <w:jc w:val="left"/>
        <w:rPr>
          <w:szCs w:val="20"/>
        </w:rPr>
      </w:pPr>
    </w:p>
    <w:p w14:paraId="2EA8AE82" w14:textId="77777777" w:rsidR="009F700A" w:rsidRDefault="009F700A">
      <w:pPr>
        <w:spacing w:after="0" w:line="240" w:lineRule="auto"/>
        <w:ind w:firstLine="0"/>
        <w:jc w:val="left"/>
        <w:rPr>
          <w:szCs w:val="20"/>
        </w:rPr>
      </w:pPr>
    </w:p>
    <w:p w14:paraId="141508F0" w14:textId="20ADA14B" w:rsidR="00531AD1" w:rsidRPr="007218C5" w:rsidRDefault="00531AD1" w:rsidP="00531AD1">
      <w:pPr>
        <w:spacing w:after="0" w:line="240" w:lineRule="auto"/>
        <w:ind w:firstLine="0"/>
        <w:jc w:val="center"/>
        <w:rPr>
          <w:b/>
          <w:bCs/>
          <w:szCs w:val="20"/>
        </w:rPr>
      </w:pPr>
      <w:r w:rsidRPr="007218C5">
        <w:rPr>
          <w:b/>
          <w:bCs/>
          <w:szCs w:val="20"/>
        </w:rPr>
        <w:t xml:space="preserve">DOCKET NO. </w:t>
      </w:r>
      <w:r w:rsidR="00C50775">
        <w:rPr>
          <w:b/>
          <w:bCs/>
          <w:szCs w:val="20"/>
        </w:rPr>
        <w:t>5</w:t>
      </w:r>
      <w:r w:rsidR="006F2883">
        <w:rPr>
          <w:b/>
          <w:bCs/>
          <w:szCs w:val="20"/>
        </w:rPr>
        <w:t>757</w:t>
      </w:r>
      <w:r w:rsidR="00C50775">
        <w:rPr>
          <w:b/>
          <w:bCs/>
          <w:szCs w:val="20"/>
        </w:rPr>
        <w:t>1</w:t>
      </w:r>
    </w:p>
    <w:p w14:paraId="060492D1" w14:textId="77777777" w:rsidR="00531AD1" w:rsidRPr="007218C5" w:rsidRDefault="00531AD1" w:rsidP="00531AD1">
      <w:pPr>
        <w:spacing w:after="0" w:line="240" w:lineRule="auto"/>
        <w:ind w:firstLine="0"/>
        <w:jc w:val="center"/>
        <w:rPr>
          <w:b/>
          <w:szCs w:val="20"/>
          <w:highlight w:val="yellow"/>
        </w:rPr>
      </w:pPr>
    </w:p>
    <w:p w14:paraId="7881152B" w14:textId="77777777" w:rsidR="00531AD1" w:rsidRPr="007218C5" w:rsidRDefault="00531AD1" w:rsidP="00531AD1">
      <w:pPr>
        <w:spacing w:after="0" w:line="240" w:lineRule="auto"/>
        <w:ind w:firstLine="0"/>
        <w:jc w:val="center"/>
        <w:rPr>
          <w:b/>
          <w:szCs w:val="20"/>
        </w:rPr>
      </w:pPr>
      <w:r w:rsidRPr="007218C5">
        <w:rPr>
          <w:b/>
          <w:szCs w:val="20"/>
        </w:rPr>
        <w:t>CERTIFICATE OF SERVICE</w:t>
      </w:r>
    </w:p>
    <w:p w14:paraId="0B160A23" w14:textId="77777777" w:rsidR="00531AD1" w:rsidRPr="007218C5" w:rsidRDefault="00531AD1" w:rsidP="00531AD1">
      <w:pPr>
        <w:spacing w:after="0" w:line="240" w:lineRule="auto"/>
        <w:ind w:firstLine="0"/>
        <w:jc w:val="center"/>
        <w:rPr>
          <w:b/>
          <w:szCs w:val="20"/>
        </w:rPr>
      </w:pPr>
    </w:p>
    <w:p w14:paraId="678F8966" w14:textId="38389AE3" w:rsidR="00531AD1" w:rsidRPr="007218C5" w:rsidRDefault="00531AD1" w:rsidP="00531AD1">
      <w:pPr>
        <w:spacing w:after="0"/>
        <w:rPr>
          <w:szCs w:val="20"/>
        </w:rPr>
      </w:pPr>
      <w:r w:rsidRPr="007218C5">
        <w:rPr>
          <w:color w:val="0D0D0D"/>
          <w:szCs w:val="20"/>
        </w:rPr>
        <w:t xml:space="preserve">I certify that, unless otherwise ordered by the presiding officer, notice of the filing of this document </w:t>
      </w:r>
      <w:r w:rsidR="00482B33">
        <w:rPr>
          <w:color w:val="0D0D0D"/>
          <w:szCs w:val="20"/>
        </w:rPr>
        <w:t>will be</w:t>
      </w:r>
      <w:r w:rsidRPr="007218C5">
        <w:rPr>
          <w:color w:val="0D0D0D"/>
          <w:szCs w:val="20"/>
        </w:rPr>
        <w:t xml:space="preserve"> provided to all parties of record via electronic mail on</w:t>
      </w:r>
      <w:r w:rsidRPr="007218C5">
        <w:rPr>
          <w:szCs w:val="20"/>
        </w:rPr>
        <w:t xml:space="preserve"> </w:t>
      </w:r>
      <w:r w:rsidRPr="007218C5">
        <w:rPr>
          <w:szCs w:val="20"/>
        </w:rPr>
        <w:fldChar w:fldCharType="begin"/>
      </w:r>
      <w:r w:rsidRPr="007218C5">
        <w:rPr>
          <w:szCs w:val="20"/>
        </w:rPr>
        <w:instrText xml:space="preserve"> DATE \@ "MMMM d, yyyy" </w:instrText>
      </w:r>
      <w:r w:rsidRPr="007218C5">
        <w:rPr>
          <w:szCs w:val="20"/>
        </w:rPr>
        <w:fldChar w:fldCharType="separate"/>
      </w:r>
      <w:r w:rsidR="00156314">
        <w:rPr>
          <w:noProof/>
          <w:szCs w:val="20"/>
        </w:rPr>
        <w:t>February 14, 2025</w:t>
      </w:r>
      <w:r w:rsidRPr="007218C5">
        <w:rPr>
          <w:szCs w:val="20"/>
        </w:rPr>
        <w:fldChar w:fldCharType="end"/>
      </w:r>
      <w:r w:rsidRPr="007218C5">
        <w:rPr>
          <w:color w:val="0D0D0D"/>
          <w:szCs w:val="20"/>
        </w:rPr>
        <w:t xml:space="preserve">, in accordance with the Second Order Suspending Rules, </w:t>
      </w:r>
      <w:r w:rsidR="006F2883">
        <w:rPr>
          <w:color w:val="0D0D0D"/>
          <w:szCs w:val="20"/>
        </w:rPr>
        <w:t>issu</w:t>
      </w:r>
      <w:r w:rsidR="00962B33">
        <w:rPr>
          <w:color w:val="0D0D0D"/>
          <w:szCs w:val="20"/>
        </w:rPr>
        <w:t>ed</w:t>
      </w:r>
      <w:r w:rsidRPr="007218C5">
        <w:rPr>
          <w:color w:val="0D0D0D"/>
          <w:szCs w:val="20"/>
        </w:rPr>
        <w:t xml:space="preserve"> in Project No. 50664.</w:t>
      </w:r>
    </w:p>
    <w:p w14:paraId="08970019" w14:textId="77777777" w:rsidR="00531AD1" w:rsidRPr="007218C5" w:rsidRDefault="00531AD1" w:rsidP="00531AD1">
      <w:pPr>
        <w:spacing w:after="0" w:line="240" w:lineRule="auto"/>
        <w:ind w:left="3600" w:firstLine="0"/>
        <w:rPr>
          <w:szCs w:val="20"/>
        </w:rPr>
      </w:pPr>
    </w:p>
    <w:p w14:paraId="02B6AFE9" w14:textId="77777777" w:rsidR="006F2883" w:rsidRDefault="006F2883" w:rsidP="006F2883">
      <w:pPr>
        <w:pStyle w:val="NormalWeb"/>
        <w:spacing w:before="0" w:beforeAutospacing="0" w:after="0" w:afterAutospacing="0"/>
        <w:ind w:left="4320"/>
      </w:pPr>
      <w:r>
        <w:rPr>
          <w:i/>
          <w:iCs/>
          <w:u w:val="single"/>
        </w:rPr>
        <w:t xml:space="preserve">  /s/ Garrett Sharp</w:t>
      </w:r>
      <w:r>
        <w:rPr>
          <w:i/>
          <w:iCs/>
          <w:u w:val="single"/>
        </w:rPr>
        <w:tab/>
      </w:r>
      <w:r>
        <w:rPr>
          <w:i/>
          <w:iCs/>
          <w:u w:val="single"/>
        </w:rPr>
        <w:tab/>
      </w:r>
    </w:p>
    <w:p w14:paraId="35872F9F" w14:textId="77777777" w:rsidR="006F2883" w:rsidRDefault="006F2883" w:rsidP="006F2883">
      <w:pPr>
        <w:pStyle w:val="NormalWeb"/>
        <w:spacing w:before="0" w:beforeAutospacing="0" w:after="0" w:afterAutospacing="0"/>
        <w:ind w:left="4320"/>
      </w:pPr>
      <w:r>
        <w:t>Garrett Sharp</w:t>
      </w:r>
    </w:p>
    <w:p w14:paraId="1BA7BCF5" w14:textId="2C912BC4" w:rsidR="00DA790F" w:rsidRPr="00531AD1" w:rsidRDefault="00DA790F" w:rsidP="00786AE9">
      <w:pPr>
        <w:keepNext/>
        <w:spacing w:after="0" w:line="240" w:lineRule="auto"/>
        <w:ind w:left="4320" w:firstLine="0"/>
        <w:rPr>
          <w:szCs w:val="20"/>
        </w:rPr>
      </w:pPr>
    </w:p>
    <w:sectPr w:rsidR="00DA790F" w:rsidRPr="00531AD1" w:rsidSect="00525A0C">
      <w:headerReference w:type="default" r:id="rId9"/>
      <w:footerReference w:type="even" r:id="rId10"/>
      <w:type w:val="continuous"/>
      <w:pgSz w:w="12240" w:h="15840"/>
      <w:pgMar w:top="1440" w:right="1440" w:bottom="108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BCE6" w14:textId="77777777" w:rsidR="00074DDF" w:rsidRDefault="00074DDF">
      <w:pPr>
        <w:spacing w:after="0" w:line="240" w:lineRule="auto"/>
      </w:pPr>
      <w:r>
        <w:separator/>
      </w:r>
    </w:p>
  </w:endnote>
  <w:endnote w:type="continuationSeparator" w:id="0">
    <w:p w14:paraId="02EE3865" w14:textId="77777777" w:rsidR="00074DDF" w:rsidRDefault="00074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1640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F164CC9" w14:textId="77777777" w:rsidR="00071BFA" w:rsidRDefault="00071BFA" w:rsidP="008016FB">
    <w:pPr>
      <w:pStyle w:val="Footer"/>
    </w:pPr>
  </w:p>
  <w:p w14:paraId="058C8D5F" w14:textId="77777777" w:rsidR="00071BFA" w:rsidRDefault="00071BFA" w:rsidP="008016FB"/>
  <w:p w14:paraId="7C181A86"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A0816" w14:textId="77777777" w:rsidR="00074DDF" w:rsidRDefault="00074DDF">
      <w:pPr>
        <w:spacing w:after="0" w:line="240" w:lineRule="auto"/>
      </w:pPr>
      <w:r>
        <w:separator/>
      </w:r>
    </w:p>
  </w:footnote>
  <w:footnote w:type="continuationSeparator" w:id="0">
    <w:p w14:paraId="751F2205" w14:textId="77777777" w:rsidR="00074DDF" w:rsidRDefault="00074DDF">
      <w:pPr>
        <w:spacing w:after="0" w:line="240" w:lineRule="auto"/>
      </w:pPr>
      <w:r>
        <w:continuationSeparator/>
      </w:r>
    </w:p>
  </w:footnote>
  <w:footnote w:type="continuationNotice" w:id="1">
    <w:p w14:paraId="464963E5" w14:textId="77777777" w:rsidR="00074DDF" w:rsidRDefault="00074D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50C76"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E4C1EEF"/>
    <w:multiLevelType w:val="hybridMultilevel"/>
    <w:tmpl w:val="AF9C7D82"/>
    <w:lvl w:ilvl="0" w:tplc="DB8882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E0561A8"/>
    <w:multiLevelType w:val="hybridMultilevel"/>
    <w:tmpl w:val="607844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0AA49D6"/>
    <w:multiLevelType w:val="hybridMultilevel"/>
    <w:tmpl w:val="436610F6"/>
    <w:lvl w:ilvl="0" w:tplc="0EB6BE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274095878">
    <w:abstractNumId w:val="10"/>
  </w:num>
  <w:num w:numId="2" w16cid:durableId="1850097745">
    <w:abstractNumId w:val="27"/>
  </w:num>
  <w:num w:numId="3" w16cid:durableId="1784152569">
    <w:abstractNumId w:val="17"/>
  </w:num>
  <w:num w:numId="4" w16cid:durableId="1029918135">
    <w:abstractNumId w:val="13"/>
  </w:num>
  <w:num w:numId="5" w16cid:durableId="146360218">
    <w:abstractNumId w:val="26"/>
  </w:num>
  <w:num w:numId="6" w16cid:durableId="1561592702">
    <w:abstractNumId w:val="25"/>
  </w:num>
  <w:num w:numId="7" w16cid:durableId="1213807588">
    <w:abstractNumId w:val="18"/>
  </w:num>
  <w:num w:numId="8" w16cid:durableId="1361011498">
    <w:abstractNumId w:val="19"/>
  </w:num>
  <w:num w:numId="9" w16cid:durableId="1090856053">
    <w:abstractNumId w:val="23"/>
  </w:num>
  <w:num w:numId="10" w16cid:durableId="463811209">
    <w:abstractNumId w:val="24"/>
  </w:num>
  <w:num w:numId="11" w16cid:durableId="740445564">
    <w:abstractNumId w:val="15"/>
  </w:num>
  <w:num w:numId="12" w16cid:durableId="210113690">
    <w:abstractNumId w:val="22"/>
  </w:num>
  <w:num w:numId="13" w16cid:durableId="1644574967">
    <w:abstractNumId w:val="9"/>
  </w:num>
  <w:num w:numId="14" w16cid:durableId="919824610">
    <w:abstractNumId w:val="7"/>
  </w:num>
  <w:num w:numId="15" w16cid:durableId="1541434722">
    <w:abstractNumId w:val="6"/>
  </w:num>
  <w:num w:numId="16" w16cid:durableId="1461918544">
    <w:abstractNumId w:val="5"/>
  </w:num>
  <w:num w:numId="17" w16cid:durableId="832069699">
    <w:abstractNumId w:val="4"/>
  </w:num>
  <w:num w:numId="18" w16cid:durableId="1388261422">
    <w:abstractNumId w:val="8"/>
  </w:num>
  <w:num w:numId="19" w16cid:durableId="2005741981">
    <w:abstractNumId w:val="3"/>
  </w:num>
  <w:num w:numId="20" w16cid:durableId="1267151763">
    <w:abstractNumId w:val="2"/>
  </w:num>
  <w:num w:numId="21" w16cid:durableId="1412462918">
    <w:abstractNumId w:val="1"/>
  </w:num>
  <w:num w:numId="22" w16cid:durableId="418139893">
    <w:abstractNumId w:val="0"/>
  </w:num>
  <w:num w:numId="23" w16cid:durableId="1949775105">
    <w:abstractNumId w:val="12"/>
  </w:num>
  <w:num w:numId="24" w16cid:durableId="982004307">
    <w:abstractNumId w:val="16"/>
  </w:num>
  <w:num w:numId="25" w16cid:durableId="58285974">
    <w:abstractNumId w:val="20"/>
  </w:num>
  <w:num w:numId="26" w16cid:durableId="1633946957">
    <w:abstractNumId w:val="11"/>
  </w:num>
  <w:num w:numId="27" w16cid:durableId="148912482">
    <w:abstractNumId w:val="14"/>
  </w:num>
  <w:num w:numId="28" w16cid:durableId="7075327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F5"/>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3013"/>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4DDF"/>
    <w:rsid w:val="000767DB"/>
    <w:rsid w:val="0008265B"/>
    <w:rsid w:val="000857EC"/>
    <w:rsid w:val="00086CE5"/>
    <w:rsid w:val="00092039"/>
    <w:rsid w:val="00092070"/>
    <w:rsid w:val="00092B02"/>
    <w:rsid w:val="0009361B"/>
    <w:rsid w:val="0009426E"/>
    <w:rsid w:val="00094D6D"/>
    <w:rsid w:val="00097407"/>
    <w:rsid w:val="000A15D8"/>
    <w:rsid w:val="000A1743"/>
    <w:rsid w:val="000A4A89"/>
    <w:rsid w:val="000B04D8"/>
    <w:rsid w:val="000B10C9"/>
    <w:rsid w:val="000B163B"/>
    <w:rsid w:val="000B1812"/>
    <w:rsid w:val="000B18EF"/>
    <w:rsid w:val="000B5BCF"/>
    <w:rsid w:val="000B5F1B"/>
    <w:rsid w:val="000C084A"/>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3F9"/>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314"/>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3AA7"/>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1C44"/>
    <w:rsid w:val="00242505"/>
    <w:rsid w:val="0024377E"/>
    <w:rsid w:val="00243C87"/>
    <w:rsid w:val="00244A4F"/>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B7F54"/>
    <w:rsid w:val="002C213B"/>
    <w:rsid w:val="002C22C5"/>
    <w:rsid w:val="002C263C"/>
    <w:rsid w:val="002C4C90"/>
    <w:rsid w:val="002C4C99"/>
    <w:rsid w:val="002C5D86"/>
    <w:rsid w:val="002D15E2"/>
    <w:rsid w:val="002D170C"/>
    <w:rsid w:val="002D2BDB"/>
    <w:rsid w:val="002D3A76"/>
    <w:rsid w:val="002D3B22"/>
    <w:rsid w:val="002D481E"/>
    <w:rsid w:val="002D543A"/>
    <w:rsid w:val="002E1A0B"/>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35F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2B33"/>
    <w:rsid w:val="00483D52"/>
    <w:rsid w:val="0048421A"/>
    <w:rsid w:val="00485D02"/>
    <w:rsid w:val="00485D9D"/>
    <w:rsid w:val="00490341"/>
    <w:rsid w:val="004903C4"/>
    <w:rsid w:val="00490A9A"/>
    <w:rsid w:val="00492C92"/>
    <w:rsid w:val="004933EC"/>
    <w:rsid w:val="00493ADA"/>
    <w:rsid w:val="004964B1"/>
    <w:rsid w:val="004978DB"/>
    <w:rsid w:val="004A123E"/>
    <w:rsid w:val="004A25AE"/>
    <w:rsid w:val="004A4618"/>
    <w:rsid w:val="004A4C04"/>
    <w:rsid w:val="004A69A2"/>
    <w:rsid w:val="004B1D6A"/>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BEA"/>
    <w:rsid w:val="00517C97"/>
    <w:rsid w:val="00520070"/>
    <w:rsid w:val="005217D6"/>
    <w:rsid w:val="005236C8"/>
    <w:rsid w:val="00524580"/>
    <w:rsid w:val="00525A0C"/>
    <w:rsid w:val="00531AD1"/>
    <w:rsid w:val="00535615"/>
    <w:rsid w:val="00535DF6"/>
    <w:rsid w:val="00537060"/>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4BC"/>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1829"/>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97AEC"/>
    <w:rsid w:val="006A07CC"/>
    <w:rsid w:val="006A105D"/>
    <w:rsid w:val="006A6EC4"/>
    <w:rsid w:val="006B2768"/>
    <w:rsid w:val="006B51D3"/>
    <w:rsid w:val="006C0BEE"/>
    <w:rsid w:val="006C2E8A"/>
    <w:rsid w:val="006C323B"/>
    <w:rsid w:val="006C376D"/>
    <w:rsid w:val="006C7292"/>
    <w:rsid w:val="006D13DF"/>
    <w:rsid w:val="006D3B00"/>
    <w:rsid w:val="006D7DB2"/>
    <w:rsid w:val="006E011E"/>
    <w:rsid w:val="006E3070"/>
    <w:rsid w:val="006E6D50"/>
    <w:rsid w:val="006E72CB"/>
    <w:rsid w:val="006F2883"/>
    <w:rsid w:val="006F3A4D"/>
    <w:rsid w:val="006F3BE8"/>
    <w:rsid w:val="006F4E41"/>
    <w:rsid w:val="00701F55"/>
    <w:rsid w:val="00702788"/>
    <w:rsid w:val="007028F4"/>
    <w:rsid w:val="007035E0"/>
    <w:rsid w:val="00705419"/>
    <w:rsid w:val="00706EA0"/>
    <w:rsid w:val="0071409A"/>
    <w:rsid w:val="00714757"/>
    <w:rsid w:val="00714F70"/>
    <w:rsid w:val="007154AA"/>
    <w:rsid w:val="00721484"/>
    <w:rsid w:val="007271CB"/>
    <w:rsid w:val="00730001"/>
    <w:rsid w:val="00731869"/>
    <w:rsid w:val="00734222"/>
    <w:rsid w:val="00735FE0"/>
    <w:rsid w:val="00736E45"/>
    <w:rsid w:val="00737870"/>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AE9"/>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38D9"/>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66EE"/>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2EF5"/>
    <w:rsid w:val="008A46A3"/>
    <w:rsid w:val="008A7370"/>
    <w:rsid w:val="008B0CAF"/>
    <w:rsid w:val="008B5086"/>
    <w:rsid w:val="008B76CE"/>
    <w:rsid w:val="008C02BF"/>
    <w:rsid w:val="008C04AB"/>
    <w:rsid w:val="008C1C2C"/>
    <w:rsid w:val="008C1E67"/>
    <w:rsid w:val="008D0224"/>
    <w:rsid w:val="008D136C"/>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17535"/>
    <w:rsid w:val="00922D15"/>
    <w:rsid w:val="00924BBF"/>
    <w:rsid w:val="00925917"/>
    <w:rsid w:val="00925C72"/>
    <w:rsid w:val="00930B8D"/>
    <w:rsid w:val="009310C1"/>
    <w:rsid w:val="00932E23"/>
    <w:rsid w:val="00933F91"/>
    <w:rsid w:val="0093643B"/>
    <w:rsid w:val="00936A79"/>
    <w:rsid w:val="00940316"/>
    <w:rsid w:val="009410CB"/>
    <w:rsid w:val="00944AF7"/>
    <w:rsid w:val="00944CF8"/>
    <w:rsid w:val="009467A5"/>
    <w:rsid w:val="00953708"/>
    <w:rsid w:val="00953B7B"/>
    <w:rsid w:val="00960F8F"/>
    <w:rsid w:val="00962B33"/>
    <w:rsid w:val="00965618"/>
    <w:rsid w:val="00967587"/>
    <w:rsid w:val="0096762D"/>
    <w:rsid w:val="00971254"/>
    <w:rsid w:val="00971A80"/>
    <w:rsid w:val="00971EBC"/>
    <w:rsid w:val="009739EF"/>
    <w:rsid w:val="009741CA"/>
    <w:rsid w:val="00975123"/>
    <w:rsid w:val="00975A43"/>
    <w:rsid w:val="0097612D"/>
    <w:rsid w:val="0097745F"/>
    <w:rsid w:val="009856F8"/>
    <w:rsid w:val="00986D21"/>
    <w:rsid w:val="009900B6"/>
    <w:rsid w:val="0099123F"/>
    <w:rsid w:val="00991476"/>
    <w:rsid w:val="009938C9"/>
    <w:rsid w:val="00993904"/>
    <w:rsid w:val="00995B49"/>
    <w:rsid w:val="00996951"/>
    <w:rsid w:val="009A0168"/>
    <w:rsid w:val="009A085D"/>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9F700A"/>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27EB"/>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422F"/>
    <w:rsid w:val="00B651B9"/>
    <w:rsid w:val="00B71A98"/>
    <w:rsid w:val="00B72EC1"/>
    <w:rsid w:val="00B74F9D"/>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3678"/>
    <w:rsid w:val="00BF4162"/>
    <w:rsid w:val="00BF63C1"/>
    <w:rsid w:val="00BF68C9"/>
    <w:rsid w:val="00C04712"/>
    <w:rsid w:val="00C04D91"/>
    <w:rsid w:val="00C076A4"/>
    <w:rsid w:val="00C0772B"/>
    <w:rsid w:val="00C10544"/>
    <w:rsid w:val="00C121C7"/>
    <w:rsid w:val="00C124EC"/>
    <w:rsid w:val="00C12530"/>
    <w:rsid w:val="00C13D24"/>
    <w:rsid w:val="00C2125E"/>
    <w:rsid w:val="00C21A50"/>
    <w:rsid w:val="00C22363"/>
    <w:rsid w:val="00C22719"/>
    <w:rsid w:val="00C22C9C"/>
    <w:rsid w:val="00C22F7D"/>
    <w:rsid w:val="00C23AFC"/>
    <w:rsid w:val="00C23DA4"/>
    <w:rsid w:val="00C24104"/>
    <w:rsid w:val="00C25FEB"/>
    <w:rsid w:val="00C31FB4"/>
    <w:rsid w:val="00C320C7"/>
    <w:rsid w:val="00C34BFD"/>
    <w:rsid w:val="00C36407"/>
    <w:rsid w:val="00C37576"/>
    <w:rsid w:val="00C417D0"/>
    <w:rsid w:val="00C426C8"/>
    <w:rsid w:val="00C42950"/>
    <w:rsid w:val="00C429AD"/>
    <w:rsid w:val="00C442AE"/>
    <w:rsid w:val="00C4658E"/>
    <w:rsid w:val="00C472A2"/>
    <w:rsid w:val="00C50775"/>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461F8"/>
    <w:rsid w:val="00D5069B"/>
    <w:rsid w:val="00D51BC7"/>
    <w:rsid w:val="00D52A4A"/>
    <w:rsid w:val="00D52F93"/>
    <w:rsid w:val="00D578EE"/>
    <w:rsid w:val="00D61912"/>
    <w:rsid w:val="00D61BC0"/>
    <w:rsid w:val="00D62EB1"/>
    <w:rsid w:val="00D64E00"/>
    <w:rsid w:val="00D66AF2"/>
    <w:rsid w:val="00D67195"/>
    <w:rsid w:val="00D70C6A"/>
    <w:rsid w:val="00D71DDC"/>
    <w:rsid w:val="00D7340F"/>
    <w:rsid w:val="00D75428"/>
    <w:rsid w:val="00D75599"/>
    <w:rsid w:val="00D80559"/>
    <w:rsid w:val="00D824E7"/>
    <w:rsid w:val="00D836CC"/>
    <w:rsid w:val="00D8434E"/>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2964"/>
    <w:rsid w:val="00E05101"/>
    <w:rsid w:val="00E10C21"/>
    <w:rsid w:val="00E11CA2"/>
    <w:rsid w:val="00E14280"/>
    <w:rsid w:val="00E1487D"/>
    <w:rsid w:val="00E20C21"/>
    <w:rsid w:val="00E20CDC"/>
    <w:rsid w:val="00E2270D"/>
    <w:rsid w:val="00E22B2A"/>
    <w:rsid w:val="00E22DA1"/>
    <w:rsid w:val="00E23F6B"/>
    <w:rsid w:val="00E256FC"/>
    <w:rsid w:val="00E30058"/>
    <w:rsid w:val="00E34495"/>
    <w:rsid w:val="00E35B5D"/>
    <w:rsid w:val="00E36398"/>
    <w:rsid w:val="00E363C9"/>
    <w:rsid w:val="00E41E0C"/>
    <w:rsid w:val="00E44139"/>
    <w:rsid w:val="00E46C07"/>
    <w:rsid w:val="00E50247"/>
    <w:rsid w:val="00E50E56"/>
    <w:rsid w:val="00E52295"/>
    <w:rsid w:val="00E5280E"/>
    <w:rsid w:val="00E558F3"/>
    <w:rsid w:val="00E57EBE"/>
    <w:rsid w:val="00E60E28"/>
    <w:rsid w:val="00E62BAC"/>
    <w:rsid w:val="00E65429"/>
    <w:rsid w:val="00E67EBC"/>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8C5"/>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4C4F"/>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32E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6265"/>
    <w:rsid w:val="00F57310"/>
    <w:rsid w:val="00F6037A"/>
    <w:rsid w:val="00F603DB"/>
    <w:rsid w:val="00F60654"/>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3A29"/>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0D3"/>
    <w:rsid w:val="00FD2228"/>
    <w:rsid w:val="00FD51C8"/>
    <w:rsid w:val="00FE0444"/>
    <w:rsid w:val="00FE0C0C"/>
    <w:rsid w:val="00FE3B66"/>
    <w:rsid w:val="00FE5A24"/>
    <w:rsid w:val="00FF09C5"/>
    <w:rsid w:val="00FF228B"/>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4BB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NormalWeb">
    <w:name w:val="Normal (Web)"/>
    <w:basedOn w:val="Normal"/>
    <w:uiPriority w:val="99"/>
    <w:unhideWhenUsed/>
    <w:rsid w:val="00786AE9"/>
    <w:pPr>
      <w:spacing w:before="100" w:beforeAutospacing="1" w:after="100" w:afterAutospacing="1" w:line="240" w:lineRule="auto"/>
      <w:ind w:firstLine="0"/>
      <w:jc w:val="left"/>
    </w:pPr>
  </w:style>
  <w:style w:type="paragraph" w:styleId="ListParagraph">
    <w:name w:val="List Paragraph"/>
    <w:basedOn w:val="Normal"/>
    <w:uiPriority w:val="34"/>
    <w:qFormat/>
    <w:rsid w:val="008D136C"/>
    <w:pPr>
      <w:spacing w:after="0" w:line="240" w:lineRule="auto"/>
      <w:ind w:left="720" w:firstLine="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245853">
      <w:bodyDiv w:val="1"/>
      <w:marLeft w:val="0"/>
      <w:marRight w:val="0"/>
      <w:marTop w:val="0"/>
      <w:marBottom w:val="0"/>
      <w:divBdr>
        <w:top w:val="none" w:sz="0" w:space="0" w:color="auto"/>
        <w:left w:val="none" w:sz="0" w:space="0" w:color="auto"/>
        <w:bottom w:val="none" w:sz="0" w:space="0" w:color="auto"/>
        <w:right w:val="none" w:sz="0" w:space="0" w:color="auto"/>
      </w:divBdr>
    </w:div>
    <w:div w:id="942494461">
      <w:bodyDiv w:val="1"/>
      <w:marLeft w:val="0"/>
      <w:marRight w:val="0"/>
      <w:marTop w:val="0"/>
      <w:marBottom w:val="0"/>
      <w:divBdr>
        <w:top w:val="none" w:sz="0" w:space="0" w:color="auto"/>
        <w:left w:val="none" w:sz="0" w:space="0" w:color="auto"/>
        <w:bottom w:val="none" w:sz="0" w:space="0" w:color="auto"/>
        <w:right w:val="none" w:sz="0" w:space="0" w:color="auto"/>
      </w:divBdr>
    </w:div>
    <w:div w:id="1123498559">
      <w:bodyDiv w:val="1"/>
      <w:marLeft w:val="0"/>
      <w:marRight w:val="0"/>
      <w:marTop w:val="0"/>
      <w:marBottom w:val="0"/>
      <w:divBdr>
        <w:top w:val="none" w:sz="0" w:space="0" w:color="auto"/>
        <w:left w:val="none" w:sz="0" w:space="0" w:color="auto"/>
        <w:bottom w:val="none" w:sz="0" w:space="0" w:color="auto"/>
        <w:right w:val="none" w:sz="0" w:space="0" w:color="auto"/>
      </w:divBdr>
    </w:div>
    <w:div w:id="150951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2E0EFE-38AF-4D5B-A111-18B79BA67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3515</Characters>
  <Application>Microsoft Office Word</Application>
  <DocSecurity>0</DocSecurity>
  <Lines>29</Lines>
  <Paragraphs>8</Paragraphs>
  <ScaleCrop>false</ScaleCrop>
  <Manager/>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2025-02-14T18:18:00Z</dcterms:created>
  <dcterms:modified xsi:type="dcterms:W3CDTF">2025-02-14T18:18:00Z</dcterms:modified>
</cp:coreProperties>
</file>